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60B15" w14:textId="24CA956D" w:rsidR="00DF32B7" w:rsidRDefault="00DF32B7" w:rsidP="00DF32B7">
      <w:pPr>
        <w:jc w:val="center"/>
        <w:rPr>
          <w:b/>
          <w:bCs/>
        </w:rPr>
      </w:pPr>
      <w:r>
        <w:rPr>
          <w:b/>
          <w:bCs/>
        </w:rPr>
        <w:tab/>
      </w:r>
      <w:r>
        <w:rPr>
          <w:b/>
          <w:bCs/>
        </w:rPr>
        <w:tab/>
      </w:r>
      <w:r>
        <w:rPr>
          <w:b/>
          <w:bCs/>
        </w:rPr>
        <w:tab/>
      </w:r>
      <w:r>
        <w:rPr>
          <w:b/>
          <w:bCs/>
        </w:rPr>
        <w:tab/>
      </w:r>
      <w:r>
        <w:rPr>
          <w:b/>
          <w:bCs/>
        </w:rPr>
        <w:tab/>
      </w:r>
      <w:r>
        <w:rPr>
          <w:b/>
          <w:bCs/>
        </w:rPr>
        <w:tab/>
        <w:t>Bil 5</w:t>
      </w:r>
    </w:p>
    <w:p w14:paraId="5C511038" w14:textId="77777777" w:rsidR="00DF32B7" w:rsidRDefault="00DF32B7" w:rsidP="00DF32B7">
      <w:pPr>
        <w:jc w:val="center"/>
        <w:rPr>
          <w:b/>
          <w:bCs/>
        </w:rPr>
      </w:pPr>
    </w:p>
    <w:p w14:paraId="6E649833" w14:textId="4CF8BA47" w:rsidR="001F46C6" w:rsidRDefault="00DF32B7" w:rsidP="00DF32B7">
      <w:pPr>
        <w:jc w:val="center"/>
        <w:rPr>
          <w:b/>
          <w:bCs/>
        </w:rPr>
      </w:pPr>
      <w:r w:rsidRPr="00DF32B7">
        <w:rPr>
          <w:b/>
          <w:bCs/>
        </w:rPr>
        <w:t>Ny avgiftsstruktur samt påföljd vid försenad</w:t>
      </w:r>
      <w:r>
        <w:rPr>
          <w:b/>
          <w:bCs/>
        </w:rPr>
        <w:t xml:space="preserve"> </w:t>
      </w:r>
      <w:r w:rsidRPr="00DF32B7">
        <w:rPr>
          <w:b/>
          <w:bCs/>
        </w:rPr>
        <w:t>avgift</w:t>
      </w:r>
    </w:p>
    <w:p w14:paraId="669C778C" w14:textId="77777777" w:rsidR="00DF32B7" w:rsidRDefault="00DF32B7" w:rsidP="00DF32B7">
      <w:pPr>
        <w:jc w:val="center"/>
        <w:rPr>
          <w:b/>
          <w:bCs/>
        </w:rPr>
      </w:pPr>
    </w:p>
    <w:p w14:paraId="5F0D591B" w14:textId="352A70F6" w:rsidR="00DF32B7" w:rsidRDefault="00DF32B7" w:rsidP="00DF32B7">
      <w:r w:rsidRPr="00DF32B7">
        <w:t>Bästa/bäste medlem</w:t>
      </w:r>
    </w:p>
    <w:p w14:paraId="5FFEBCC0" w14:textId="77777777" w:rsidR="00DF32B7" w:rsidRDefault="00DF32B7" w:rsidP="00DF32B7">
      <w:r>
        <w:t xml:space="preserve">Föreningen brottas med fler och fler som blir försenade med avgiften och det är väldigt osolidariskt att indirekt använda föreningen som en kreditgivare utan att det får kännbara påföljder. Styrelsen och redovisningsbyrån lägger ner mycket tid och pengar på att påminna om förseningar av avgiften, pengar som kunde gå till underhåll av våra vägar. </w:t>
      </w:r>
    </w:p>
    <w:p w14:paraId="7E33C63C" w14:textId="46B26A1E" w:rsidR="00DF32B7" w:rsidRDefault="00DF32B7" w:rsidP="00DF32B7">
      <w:r>
        <w:t>Vid det senaste räkenskapsårets utgång var 10 (</w:t>
      </w:r>
      <w:r w:rsidR="0039708E">
        <w:t xml:space="preserve">av </w:t>
      </w:r>
      <w:r>
        <w:t>totalt 272</w:t>
      </w:r>
      <w:proofErr w:type="gramStart"/>
      <w:r>
        <w:t>)  medlemmar</w:t>
      </w:r>
      <w:proofErr w:type="gramEnd"/>
      <w:r>
        <w:t xml:space="preserve"> skyldiga föreningen 15.000 kr (</w:t>
      </w:r>
      <w:r w:rsidR="0039708E">
        <w:t xml:space="preserve">av </w:t>
      </w:r>
      <w:r>
        <w:t xml:space="preserve">totalt 400.000 i avgifter) vilket är ca 4% av alla avgifter. </w:t>
      </w:r>
    </w:p>
    <w:p w14:paraId="21296A8F" w14:textId="67E778D6" w:rsidR="00DF32B7" w:rsidRDefault="00DF32B7" w:rsidP="00DF32B7">
      <w:r>
        <w:t>Styrelsen har i uppgift att avgifter betalas efter debiteringslängden samt att hushålla med ekonomin och prioritera efter de förutsättningar som ges och finns för att vägen ska vara farbar.</w:t>
      </w:r>
    </w:p>
    <w:p w14:paraId="5EA083E0" w14:textId="265E636B" w:rsidR="00DF32B7" w:rsidRDefault="00DF32B7" w:rsidP="00DF32B7">
      <w:r>
        <w:t>Styrelsens beslut är följande:</w:t>
      </w:r>
    </w:p>
    <w:p w14:paraId="27244BDC" w14:textId="26707C0D" w:rsidR="00DF32B7" w:rsidRDefault="00DF32B7" w:rsidP="00DF32B7">
      <w:pPr>
        <w:pStyle w:val="Liststycke"/>
        <w:numPr>
          <w:ilvl w:val="0"/>
          <w:numId w:val="2"/>
        </w:numPr>
        <w:spacing w:after="0"/>
      </w:pPr>
      <w:r>
        <w:t>Betalning som inkommer efter förfallodag:</w:t>
      </w:r>
    </w:p>
    <w:p w14:paraId="3F15BF6C" w14:textId="124CD7DF" w:rsidR="00DF32B7" w:rsidRDefault="00DF32B7" w:rsidP="00DF32B7">
      <w:pPr>
        <w:spacing w:after="0"/>
        <w:rPr>
          <w:b/>
          <w:bCs/>
        </w:rPr>
      </w:pPr>
      <w:r>
        <w:t xml:space="preserve">Påminnelse skickas </w:t>
      </w:r>
      <w:r w:rsidR="0039708E">
        <w:t xml:space="preserve">med rekommenderat brev </w:t>
      </w:r>
      <w:r>
        <w:t xml:space="preserve">och avgiften </w:t>
      </w:r>
      <w:r w:rsidRPr="00DF32B7">
        <w:rPr>
          <w:b/>
          <w:bCs/>
        </w:rPr>
        <w:t xml:space="preserve">höjs med </w:t>
      </w:r>
      <w:r w:rsidR="0039708E">
        <w:rPr>
          <w:b/>
          <w:bCs/>
        </w:rPr>
        <w:t>3</w:t>
      </w:r>
      <w:r w:rsidRPr="00DF32B7">
        <w:rPr>
          <w:b/>
          <w:bCs/>
        </w:rPr>
        <w:t>00 kronor</w:t>
      </w:r>
      <w:r w:rsidR="0039708E">
        <w:rPr>
          <w:b/>
          <w:bCs/>
        </w:rPr>
        <w:t xml:space="preserve"> samt med den kostnaden ett rekommenderat brev medför.</w:t>
      </w:r>
    </w:p>
    <w:p w14:paraId="18BB7827" w14:textId="77777777" w:rsidR="00DF32B7" w:rsidRDefault="00DF32B7" w:rsidP="00DF32B7">
      <w:pPr>
        <w:spacing w:after="0"/>
        <w:rPr>
          <w:b/>
          <w:bCs/>
        </w:rPr>
      </w:pPr>
    </w:p>
    <w:p w14:paraId="2A63C7A3" w14:textId="66FFBDEF" w:rsidR="00DF32B7" w:rsidRDefault="00DF32B7" w:rsidP="00DF32B7">
      <w:pPr>
        <w:pStyle w:val="Liststycke"/>
        <w:numPr>
          <w:ilvl w:val="0"/>
          <w:numId w:val="1"/>
        </w:numPr>
        <w:spacing w:after="0"/>
      </w:pPr>
      <w:r>
        <w:t xml:space="preserve">Betalning som inte kommer in </w:t>
      </w:r>
      <w:r w:rsidR="0039708E">
        <w:t>senast på angiven förfallodag som anges i</w:t>
      </w:r>
      <w:r>
        <w:t xml:space="preserve"> påminnelse</w:t>
      </w:r>
      <w:r w:rsidR="0039708E">
        <w:t>n</w:t>
      </w:r>
      <w:r>
        <w:t>:</w:t>
      </w:r>
    </w:p>
    <w:p w14:paraId="1E78F30A" w14:textId="7A44CF45" w:rsidR="00DF32B7" w:rsidRPr="00DF32B7" w:rsidRDefault="00DF32B7" w:rsidP="00DF32B7">
      <w:pPr>
        <w:spacing w:after="0"/>
        <w:rPr>
          <w:b/>
          <w:bCs/>
        </w:rPr>
      </w:pPr>
      <w:r>
        <w:t xml:space="preserve">Skickas direkt till kronofogden och medlemmen får </w:t>
      </w:r>
      <w:r w:rsidRPr="00DF32B7">
        <w:rPr>
          <w:b/>
          <w:bCs/>
        </w:rPr>
        <w:t xml:space="preserve">stå för summan av sin medlemsavgift, </w:t>
      </w:r>
      <w:r w:rsidR="0039708E">
        <w:rPr>
          <w:b/>
          <w:bCs/>
        </w:rPr>
        <w:t>3</w:t>
      </w:r>
      <w:r w:rsidRPr="00DF32B7">
        <w:rPr>
          <w:b/>
          <w:bCs/>
        </w:rPr>
        <w:t xml:space="preserve">00 kr i extra avgift </w:t>
      </w:r>
      <w:r w:rsidR="0039708E">
        <w:rPr>
          <w:b/>
          <w:bCs/>
        </w:rPr>
        <w:t xml:space="preserve">och den extrakostnaden som rekommenderat brev medfört </w:t>
      </w:r>
      <w:r w:rsidRPr="00DF32B7">
        <w:rPr>
          <w:b/>
          <w:bCs/>
        </w:rPr>
        <w:t xml:space="preserve">samt alla kostnader som uppkommer i samband med </w:t>
      </w:r>
      <w:r w:rsidR="0039708E">
        <w:rPr>
          <w:b/>
          <w:bCs/>
        </w:rPr>
        <w:t xml:space="preserve">att </w:t>
      </w:r>
      <w:r w:rsidRPr="00DF32B7">
        <w:rPr>
          <w:b/>
          <w:bCs/>
        </w:rPr>
        <w:t xml:space="preserve">kronofogden tar ärendet </w:t>
      </w:r>
      <w:r w:rsidR="0039708E">
        <w:rPr>
          <w:b/>
          <w:bCs/>
        </w:rPr>
        <w:t xml:space="preserve">vidare </w:t>
      </w:r>
      <w:r w:rsidRPr="00DF32B7">
        <w:rPr>
          <w:b/>
          <w:bCs/>
        </w:rPr>
        <w:t>till indrivning.</w:t>
      </w:r>
    </w:p>
    <w:p w14:paraId="6A25AFA2" w14:textId="77777777" w:rsidR="00DF32B7" w:rsidRDefault="00DF32B7" w:rsidP="00DF32B7"/>
    <w:p w14:paraId="7A9C1D44" w14:textId="77777777" w:rsidR="00DF32B7" w:rsidRDefault="00DF32B7" w:rsidP="00DF32B7"/>
    <w:p w14:paraId="0E2A9A46" w14:textId="5CB23D44" w:rsidR="00DF32B7" w:rsidRPr="00DF32B7" w:rsidRDefault="00DF32B7" w:rsidP="00DF32B7">
      <w:r>
        <w:t>Styrelsen</w:t>
      </w:r>
    </w:p>
    <w:sectPr w:rsidR="00DF32B7" w:rsidRPr="00DF3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95A"/>
    <w:multiLevelType w:val="hybridMultilevel"/>
    <w:tmpl w:val="63728922"/>
    <w:lvl w:ilvl="0" w:tplc="E6B2F792">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706056"/>
    <w:multiLevelType w:val="hybridMultilevel"/>
    <w:tmpl w:val="3DBE08CA"/>
    <w:lvl w:ilvl="0" w:tplc="0DD618A2">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58996328">
    <w:abstractNumId w:val="1"/>
  </w:num>
  <w:num w:numId="2" w16cid:durableId="201086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B7"/>
    <w:rsid w:val="001F46C6"/>
    <w:rsid w:val="0039708E"/>
    <w:rsid w:val="007975C9"/>
    <w:rsid w:val="00DF3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8334"/>
  <w15:chartTrackingRefBased/>
  <w15:docId w15:val="{C894EFAD-684D-4614-92FE-B23C487A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F3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F3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F32B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F32B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F32B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F32B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F32B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F32B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F32B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F32B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F32B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F32B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F32B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F32B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F32B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F32B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F32B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F32B7"/>
    <w:rPr>
      <w:rFonts w:eastAsiaTheme="majorEastAsia" w:cstheme="majorBidi"/>
      <w:color w:val="272727" w:themeColor="text1" w:themeTint="D8"/>
    </w:rPr>
  </w:style>
  <w:style w:type="paragraph" w:styleId="Rubrik">
    <w:name w:val="Title"/>
    <w:basedOn w:val="Normal"/>
    <w:next w:val="Normal"/>
    <w:link w:val="RubrikChar"/>
    <w:uiPriority w:val="10"/>
    <w:qFormat/>
    <w:rsid w:val="00DF3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F32B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F32B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F32B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F32B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F32B7"/>
    <w:rPr>
      <w:i/>
      <w:iCs/>
      <w:color w:val="404040" w:themeColor="text1" w:themeTint="BF"/>
    </w:rPr>
  </w:style>
  <w:style w:type="paragraph" w:styleId="Liststycke">
    <w:name w:val="List Paragraph"/>
    <w:basedOn w:val="Normal"/>
    <w:uiPriority w:val="34"/>
    <w:qFormat/>
    <w:rsid w:val="00DF32B7"/>
    <w:pPr>
      <w:ind w:left="720"/>
      <w:contextualSpacing/>
    </w:pPr>
  </w:style>
  <w:style w:type="character" w:styleId="Starkbetoning">
    <w:name w:val="Intense Emphasis"/>
    <w:basedOn w:val="Standardstycketeckensnitt"/>
    <w:uiPriority w:val="21"/>
    <w:qFormat/>
    <w:rsid w:val="00DF32B7"/>
    <w:rPr>
      <w:i/>
      <w:iCs/>
      <w:color w:val="0F4761" w:themeColor="accent1" w:themeShade="BF"/>
    </w:rPr>
  </w:style>
  <w:style w:type="paragraph" w:styleId="Starktcitat">
    <w:name w:val="Intense Quote"/>
    <w:basedOn w:val="Normal"/>
    <w:next w:val="Normal"/>
    <w:link w:val="StarktcitatChar"/>
    <w:uiPriority w:val="30"/>
    <w:qFormat/>
    <w:rsid w:val="00DF3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F32B7"/>
    <w:rPr>
      <w:i/>
      <w:iCs/>
      <w:color w:val="0F4761" w:themeColor="accent1" w:themeShade="BF"/>
    </w:rPr>
  </w:style>
  <w:style w:type="character" w:styleId="Starkreferens">
    <w:name w:val="Intense Reference"/>
    <w:basedOn w:val="Standardstycketeckensnitt"/>
    <w:uiPriority w:val="32"/>
    <w:qFormat/>
    <w:rsid w:val="00DF32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7711</TotalTime>
  <Pages>1</Pages>
  <Words>215</Words>
  <Characters>1140</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linderoth</dc:creator>
  <cp:keywords/>
  <dc:description/>
  <cp:lastModifiedBy>edward linderoth</cp:lastModifiedBy>
  <cp:revision>2</cp:revision>
  <dcterms:created xsi:type="dcterms:W3CDTF">2024-07-17T17:57:00Z</dcterms:created>
  <dcterms:modified xsi:type="dcterms:W3CDTF">2024-08-11T19:41:00Z</dcterms:modified>
</cp:coreProperties>
</file>